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Pr>
      <w:tblGrid>
        <w:gridCol w:w="9072"/>
      </w:tblGrid>
      <w:tr>
        <w:tc>
          <w:tcPr>
            <w:tcW w:type="dxa" w:w="9072"/>
            <w:shd w:fill="FFF0F0"/>
            <w:tcBorders>
              <w:top w:val="single" w:sz="8" w:space="0" w:color="DC3545"/>
              <w:bottom w:val="single" w:sz="8" w:space="0" w:color="DC3545"/>
              <w:start w:val="single" w:sz="8" w:space="0" w:color="DC3545"/>
              <w:end w:val="single" w:sz="8" w:space="0" w:color="DC3545"/>
            </w:tcBorders>
          </w:tcPr>
          <w:p>
            <w:pPr>
              <w:jc w:val="center"/>
            </w:pPr>
            <w:r>
              <w:rPr>
                <w:rFonts w:ascii="Arial" w:hAnsi="Arial"/>
                <w:b/>
                <w:color w:val="DC3545"/>
                <w:sz w:val="22"/>
              </w:rPr>
              <w:t>⚠  AUTHOR GUIDE — DELETE THIS ENTIRE BOX BEFORE SUBMISSION  ⚠</w:t>
            </w:r>
          </w:p>
          <w:p>
            <w:pPr>
              <w:spacing w:before="0" w:after="80"/>
            </w:pPr>
          </w:p>
          <w:p>
            <w:pPr>
              <w:spacing w:before="0" w:after="20"/>
            </w:pPr>
            <w:r>
              <w:rPr>
                <w:rFonts w:ascii="Arial" w:hAnsi="Arial"/>
                <w:color w:val="DC3545"/>
                <w:sz w:val="18"/>
              </w:rPr>
              <w:t>This template contains red annotations (✎) that guide you through formatting.</w:t>
            </w:r>
          </w:p>
          <w:p>
            <w:pPr>
              <w:spacing w:before="0" w:after="20"/>
            </w:pPr>
            <w:r>
              <w:rPr>
                <w:rFonts w:ascii="Arial" w:hAnsi="Arial"/>
                <w:color w:val="DC3545"/>
                <w:sz w:val="18"/>
              </w:rPr>
              <w:t>ALL RED TEXT MUST BE DELETED before submitting your manuscript.</w:t>
            </w:r>
          </w:p>
          <w:p>
            <w:pPr>
              <w:spacing w:before="0" w:after="80"/>
            </w:pPr>
          </w:p>
          <w:p>
            <w:pPr>
              <w:spacing w:before="0" w:after="20"/>
            </w:pPr>
            <w:r>
              <w:rPr>
                <w:rFonts w:ascii="Arial" w:hAnsi="Arial"/>
                <w:b/>
                <w:color w:val="DC3545"/>
                <w:sz w:val="18"/>
              </w:rPr>
              <w:t>WHAT YOU FILL IN:</w:t>
            </w:r>
          </w:p>
          <w:p>
            <w:pPr>
              <w:spacing w:before="0" w:after="20"/>
            </w:pPr>
            <w:r>
              <w:rPr>
                <w:rFonts w:ascii="Arial" w:hAnsi="Arial"/>
                <w:color w:val="993333"/>
                <w:sz w:val="18"/>
              </w:rPr>
              <w:t>• Title, Authors, Affiliations, ORCID iDs, Email</w:t>
            </w:r>
          </w:p>
          <w:p>
            <w:pPr>
              <w:spacing w:before="0" w:after="20"/>
            </w:pPr>
            <w:r>
              <w:rPr>
                <w:rFonts w:ascii="Arial" w:hAnsi="Arial"/>
                <w:color w:val="993333"/>
                <w:sz w:val="18"/>
              </w:rPr>
              <w:t>• Abstract (max 250 words), Keywords (3–6), JEL codes (2–4)</w:t>
            </w:r>
          </w:p>
          <w:p>
            <w:pPr>
              <w:spacing w:before="0" w:after="20"/>
            </w:pPr>
            <w:r>
              <w:rPr>
                <w:rFonts w:ascii="Arial" w:hAnsi="Arial"/>
                <w:color w:val="993333"/>
                <w:sz w:val="18"/>
              </w:rPr>
              <w:t>• Full article text using the pre-defined section structure</w:t>
            </w:r>
          </w:p>
          <w:p>
            <w:pPr>
              <w:spacing w:before="0" w:after="20"/>
            </w:pPr>
            <w:r>
              <w:rPr>
                <w:rFonts w:ascii="Arial" w:hAnsi="Arial"/>
                <w:color w:val="993333"/>
                <w:sz w:val="18"/>
              </w:rPr>
              <w:t>• Tables (horizontal lines only), Figures (300+ DPI), References (APA 7th)</w:t>
            </w:r>
          </w:p>
          <w:p>
            <w:pPr>
              <w:spacing w:before="0" w:after="20"/>
            </w:pPr>
            <w:r>
              <w:rPr>
                <w:rFonts w:ascii="Arial" w:hAnsi="Arial"/>
                <w:color w:val="993333"/>
                <w:sz w:val="18"/>
              </w:rPr>
              <w:t>• Declarations: Acknowledgments, Author Contributions, Conflicts, Funding</w:t>
            </w:r>
          </w:p>
          <w:p>
            <w:pPr>
              <w:spacing w:before="0" w:after="80"/>
            </w:pPr>
          </w:p>
          <w:p>
            <w:pPr>
              <w:spacing w:before="0" w:after="20"/>
            </w:pPr>
            <w:r>
              <w:rPr>
                <w:rFonts w:ascii="Arial" w:hAnsi="Arial"/>
                <w:b/>
                <w:color w:val="DC3545"/>
                <w:sz w:val="18"/>
              </w:rPr>
              <w:t>WHAT THE EDITORIAL OFFICE FILLS IN (leave as placeholders):</w:t>
            </w:r>
          </w:p>
          <w:p>
            <w:pPr>
              <w:spacing w:before="0" w:after="20"/>
            </w:pPr>
            <w:r>
              <w:rPr>
                <w:rFonts w:ascii="Arial" w:hAnsi="Arial"/>
                <w:color w:val="993333"/>
                <w:sz w:val="18"/>
              </w:rPr>
              <w:t>• Received / Revised / Accepted / Published dates</w:t>
            </w:r>
          </w:p>
          <w:p>
            <w:pPr>
              <w:spacing w:before="0" w:after="20"/>
            </w:pPr>
            <w:r>
              <w:rPr>
                <w:rFonts w:ascii="Arial" w:hAnsi="Arial"/>
                <w:color w:val="993333"/>
                <w:sz w:val="18"/>
              </w:rPr>
              <w:t>• DOI number</w:t>
            </w:r>
          </w:p>
          <w:p>
            <w:pPr>
              <w:spacing w:before="0" w:after="20"/>
            </w:pPr>
            <w:r>
              <w:rPr>
                <w:rFonts w:ascii="Arial" w:hAnsi="Arial"/>
                <w:color w:val="993333"/>
                <w:sz w:val="18"/>
              </w:rPr>
              <w:t>• Volume, Issue, Page numbers</w:t>
            </w:r>
          </w:p>
          <w:p>
            <w:pPr>
              <w:spacing w:before="0" w:after="80"/>
            </w:pPr>
          </w:p>
          <w:p>
            <w:pPr>
              <w:spacing w:before="0" w:after="20"/>
            </w:pPr>
            <w:r>
              <w:rPr>
                <w:rFonts w:ascii="Arial" w:hAnsi="Arial"/>
                <w:b/>
                <w:color w:val="DC3545"/>
                <w:sz w:val="18"/>
              </w:rPr>
              <w:t>FORMAT: A4, Times New Roman 11pt, 1.5 line spacing, 2.5cm margins</w:t>
            </w:r>
          </w:p>
          <w:p>
            <w:pPr>
              <w:spacing w:before="0" w:after="20"/>
            </w:pPr>
            <w:r>
              <w:rPr>
                <w:rFonts w:ascii="Arial" w:hAnsi="Arial"/>
                <w:b/>
                <w:color w:val="DC3545"/>
                <w:sz w:val="18"/>
              </w:rPr>
              <w:t>LENGTH: 5,000–10,000 words (excluding references)</w:t>
            </w:r>
          </w:p>
          <w:p>
            <w:pPr>
              <w:spacing w:before="0" w:after="20"/>
            </w:pPr>
            <w:r>
              <w:rPr>
                <w:rFonts w:ascii="Arial" w:hAnsi="Arial"/>
                <w:b/>
                <w:color w:val="DC3545"/>
                <w:sz w:val="18"/>
              </w:rPr>
              <w:t>REFERENCES: APA 7th edition, minimum 25 sources, 50%+ from last 5 years</w:t>
            </w:r>
          </w:p>
          <w:p>
            <w:pPr>
              <w:spacing w:before="0" w:after="20"/>
            </w:pPr>
            <w:r>
              <w:rPr>
                <w:rFonts w:ascii="Arial" w:hAnsi="Arial"/>
                <w:b/>
                <w:color w:val="DC3545"/>
                <w:sz w:val="18"/>
              </w:rPr>
              <w:t>LANGUAGE: English. Romanian articles must include English abstract + keywords.</w:t>
            </w:r>
          </w:p>
          <w:p>
            <w:pPr>
              <w:spacing w:before="0" w:after="80"/>
            </w:pPr>
          </w:p>
          <w:p>
            <w:pPr>
              <w:spacing w:before="0" w:after="20"/>
            </w:pPr>
            <w:r>
              <w:rPr>
                <w:rFonts w:ascii="Arial" w:hAnsi="Arial"/>
                <w:b/>
                <w:color w:val="DC3545"/>
                <w:sz w:val="18"/>
              </w:rPr>
              <w:t>Submit to: aimr@univath.ro — Subject: "AIMR Submission — [Short Title]"</w:t>
            </w:r>
          </w:p>
          <w:p>
            <w:pPr>
              <w:spacing w:before="0" w:after="20"/>
            </w:pPr>
            <w:r>
              <w:rPr>
                <w:rFonts w:ascii="Arial" w:hAnsi="Arial"/>
                <w:color w:val="DC3545"/>
                <w:sz w:val="18"/>
              </w:rPr>
              <w:t>Attach: (1) This manuscript, (2) Cover Letter, (3) Author Declaration Form</w:t>
            </w:r>
          </w:p>
        </w:tc>
      </w:tr>
    </w:tbl>
    <w:p/>
    <w:p>
      <w:pPr>
        <w:pStyle w:val="AIMRArticleType"/>
      </w:pPr>
      <w:r>
        <w:t>RESEARCH ARTICLE</w:t>
      </w:r>
      <w:r>
        <w:rPr>
          <w:rFonts w:ascii="Arial" w:hAnsi="Arial"/>
          <w:i/>
          <w:color w:val="DC3545"/>
          <w:sz w:val="16"/>
        </w:rPr>
        <w:t xml:space="preserve">  [✎ Change to REVIEW ARTICLE or CASE STUDY if applicable]</w:t>
      </w:r>
    </w:p>
    <w:p>
      <w:pPr>
        <w:pStyle w:val="AIMRTitle"/>
      </w:pPr>
      <w:r>
        <w:t>Title of the Article: Concise, Informative, Maximum 20 Words, Reflecting Content and Methodology</w:t>
      </w:r>
    </w:p>
    <w:p>
      <w:pPr>
        <w:pStyle w:val="AIMRBodyFirst"/>
        <w:ind w:firstLine="0"/>
      </w:pPr>
      <w:r>
        <w:rPr>
          <w:rFonts w:ascii="Arial" w:hAnsi="Arial"/>
          <w:i/>
          <w:color w:val="DC3545"/>
          <w:sz w:val="18"/>
        </w:rPr>
        <w:t>✎ NOTE: Replace the title above with your own. Maximum 20 words. No abbreviations unless universally known. Do not use questions as titles unless strongly justified. Delete this note.</w:t>
      </w:r>
    </w:p>
    <w:p>
      <w:pPr>
        <w:spacing w:before="120" w:after="120"/>
        <w:pBdr>
          <w:bottom w:val="single" w:sz="4" w:space="1" w:color="C9A227"/>
        </w:pBdr>
      </w:pPr>
    </w:p>
    <w:p>
      <w:pPr>
        <w:pStyle w:val="AIMRAuthors"/>
      </w:pPr>
      <w:r>
        <w:rPr>
          <w:b/>
        </w:rPr>
        <w:t>First Author Name</w:t>
      </w:r>
      <w:r>
        <w:t>¹</w:t>
      </w:r>
      <w:r>
        <w:t xml:space="preserve">  ·  </w:t>
      </w:r>
      <w:r>
        <w:rPr>
          <w:b/>
        </w:rPr>
        <w:t>Second Author Name</w:t>
      </w:r>
      <w:r>
        <w:t>²</w:t>
      </w:r>
    </w:p>
    <w:p>
      <w:pPr>
        <w:pStyle w:val="AIMRBodyFirst"/>
        <w:ind w:firstLine="0"/>
      </w:pPr>
      <w:r>
        <w:rPr>
          <w:rFonts w:ascii="Arial" w:hAnsi="Arial"/>
          <w:i/>
          <w:color w:val="DC3545"/>
          <w:sz w:val="18"/>
        </w:rPr>
        <w:t>✎ NOTE: Replace with your real names. Use superscript numbers (¹ ² ³) to link authors to affiliations below. Mark corresponding author with ✉. Add or remove author lines as needed. Delete this note.</w:t>
      </w:r>
    </w:p>
    <w:p>
      <w:pPr>
        <w:pStyle w:val="AIMRAffiliation"/>
      </w:pPr>
      <w:r>
        <w:t>¹ Full Affiliation, Department, University, City, Country</w:t>
      </w:r>
    </w:p>
    <w:p>
      <w:pPr>
        <w:pStyle w:val="AIMRAffiliation"/>
      </w:pPr>
      <w:r>
        <w:t>ORCID: 0000-0000-0000-0000  ·  ✉ corresponding.author@university.edu</w:t>
      </w:r>
      <w:r>
        <w:rPr>
          <w:rFonts w:ascii="Arial" w:hAnsi="Arial"/>
          <w:i/>
          <w:color w:val="DC3545"/>
          <w:sz w:val="16"/>
        </w:rPr>
        <w:t xml:space="preserve">  [✎ ORCID is mandatory — register free at orcid.org]</w:t>
      </w:r>
    </w:p>
    <w:p>
      <w:pPr>
        <w:pStyle w:val="AIMRAffiliation"/>
      </w:pPr>
      <w:r>
        <w:t>² Full Affiliation, Department, University, City, Country</w:t>
      </w:r>
    </w:p>
    <w:p>
      <w:pPr>
        <w:pStyle w:val="AIMRAffiliation"/>
      </w:pPr>
      <w:r>
        <w:t>ORCID: 0000-0000-0000-0000</w:t>
      </w:r>
    </w:p>
    <w:p>
      <w:pPr>
        <w:pStyle w:val="AIMRBodyFirst"/>
        <w:ind w:firstLine="0"/>
      </w:pPr>
      <w:r>
        <w:rPr>
          <w:rFonts w:ascii="Arial" w:hAnsi="Arial"/>
          <w:i/>
          <w:color w:val="DC3545"/>
          <w:sz w:val="18"/>
        </w:rPr>
        <w:t>✎ NOTE: DO NOT MODIFY the box below. Dates and DOI will be filled by the editorial office after acceptance. Leave exactly as is. Delete this note.</w:t>
      </w:r>
    </w:p>
    <w:tbl>
      <w:tblPr>
        <w:tblW w:type="auto" w:w="0"/>
        <w:jc w:val="center"/>
        <w:tblLook w:firstColumn="1" w:firstRow="1" w:lastColumn="0" w:lastRow="0" w:noHBand="0" w:noVBand="1" w:val="04A0"/>
      </w:tblPr>
      <w:tblGrid>
        <w:gridCol w:w="9072"/>
      </w:tblGrid>
      <w:tr>
        <w:tc>
          <w:tcPr>
            <w:tcW w:type="dxa" w:w="9072"/>
            <w:shd w:fill="F8F9FA"/>
            <w:tcBorders>
              <w:start w:val="single" w:sz="18" w:space="0" w:color="0D1B2A"/>
              <w:top w:val="single" w:sz="4" w:space="0" w:color="E0E0E0"/>
              <w:bottom w:val="single" w:sz="4" w:space="0" w:color="E0E0E0"/>
              <w:end w:val="single" w:sz="4" w:space="0" w:color="E0E0E0"/>
            </w:tcBorders>
          </w:tcPr>
          <w:p>
            <w:pPr>
              <w:spacing w:before="20" w:after="20"/>
            </w:pPr>
            <w:r>
              <w:rPr>
                <w:rFonts w:ascii="Arial" w:hAnsi="Arial"/>
                <w:b/>
                <w:color w:val="2C3E50"/>
                <w:sz w:val="18"/>
              </w:rPr>
              <w:t xml:space="preserve">Received: </w:t>
            </w:r>
            <w:r>
              <w:rPr>
                <w:rFonts w:ascii="Arial" w:hAnsi="Arial"/>
                <w:color w:val="6C757D"/>
                <w:sz w:val="18"/>
              </w:rPr>
              <w:t>DD Month YYYY</w:t>
            </w:r>
          </w:p>
          <w:p>
            <w:pPr>
              <w:spacing w:before="20" w:after="20"/>
            </w:pPr>
            <w:r>
              <w:rPr>
                <w:rFonts w:ascii="Arial" w:hAnsi="Arial"/>
                <w:b/>
                <w:color w:val="2C3E50"/>
                <w:sz w:val="18"/>
              </w:rPr>
              <w:t xml:space="preserve">Revised: </w:t>
            </w:r>
            <w:r>
              <w:rPr>
                <w:rFonts w:ascii="Arial" w:hAnsi="Arial"/>
                <w:color w:val="6C757D"/>
                <w:sz w:val="18"/>
              </w:rPr>
              <w:t>DD Month YYYY</w:t>
            </w:r>
          </w:p>
          <w:p>
            <w:pPr>
              <w:spacing w:before="20" w:after="20"/>
            </w:pPr>
            <w:r>
              <w:rPr>
                <w:rFonts w:ascii="Arial" w:hAnsi="Arial"/>
                <w:b/>
                <w:color w:val="2C3E50"/>
                <w:sz w:val="18"/>
              </w:rPr>
              <w:t xml:space="preserve">Accepted: </w:t>
            </w:r>
            <w:r>
              <w:rPr>
                <w:rFonts w:ascii="Arial" w:hAnsi="Arial"/>
                <w:color w:val="6C757D"/>
                <w:sz w:val="18"/>
              </w:rPr>
              <w:t>DD Month YYYY</w:t>
            </w:r>
          </w:p>
          <w:p>
            <w:pPr>
              <w:spacing w:before="20" w:after="20"/>
            </w:pPr>
            <w:r>
              <w:rPr>
                <w:rFonts w:ascii="Arial" w:hAnsi="Arial"/>
                <w:b/>
                <w:color w:val="2C3E50"/>
                <w:sz w:val="18"/>
              </w:rPr>
              <w:t xml:space="preserve">Published: </w:t>
            </w:r>
            <w:r>
              <w:rPr>
                <w:rFonts w:ascii="Arial" w:hAnsi="Arial"/>
                <w:color w:val="6C757D"/>
                <w:sz w:val="18"/>
              </w:rPr>
              <w:t>DD Month YYYY</w:t>
            </w:r>
          </w:p>
          <w:p>
            <w:pPr>
              <w:spacing w:before="20" w:after="20"/>
            </w:pPr>
          </w:p>
          <w:p>
            <w:pPr>
              <w:spacing w:before="20" w:after="20"/>
            </w:pPr>
            <w:r>
              <w:rPr>
                <w:rFonts w:ascii="Arial" w:hAnsi="Arial"/>
                <w:b/>
                <w:color w:val="2C3E50"/>
                <w:sz w:val="18"/>
              </w:rPr>
              <w:t xml:space="preserve">DOI: </w:t>
            </w:r>
            <w:r>
              <w:rPr>
                <w:rFonts w:ascii="Arial" w:hAnsi="Arial"/>
                <w:color w:val="6C757D"/>
                <w:sz w:val="18"/>
              </w:rPr>
              <w:t>https://doi.org/10.XXXXX/aimr.2026.XX.XX</w:t>
            </w:r>
          </w:p>
        </w:tc>
      </w:tr>
    </w:tbl>
    <w:p>
      <w:pPr>
        <w:spacing w:after="40"/>
      </w:pPr>
    </w:p>
    <w:p>
      <w:pPr>
        <w:pStyle w:val="AIMRAbstractHeading"/>
        <w:pBdr>
          <w:bottom w:val="single" w:sz="4" w:space="2" w:color="C9A227"/>
        </w:pBdr>
      </w:pPr>
      <w:r>
        <w:t>Abstract</w:t>
      </w:r>
    </w:p>
    <w:p>
      <w:pPr>
        <w:pStyle w:val="AIMRAbstract"/>
      </w:pPr>
      <w:r>
        <w:t>[Write your abstract here. Replace this entire text with your abstract.]</w:t>
      </w:r>
    </w:p>
    <w:p>
      <w:pPr>
        <w:pStyle w:val="AIMRBodyFirst"/>
        <w:ind w:firstLine="0"/>
      </w:pPr>
      <w:r>
        <w:rPr>
          <w:rFonts w:ascii="Arial" w:hAnsi="Arial"/>
          <w:i/>
          <w:color w:val="DC3545"/>
          <w:sz w:val="18"/>
        </w:rPr>
        <w:t>✎ NOTE: Abstract requirements: Maximum 250 words, single paragraph, English only. No citations, no abbreviations, no references to tables/figures. Structure: (1) Purpose — research question; (2) Methodology — approach used; (3) Findings — key results; (4) Implications — significance. The abstract is the most-read part of your article. Delete this note.</w:t>
      </w:r>
    </w:p>
    <w:p>
      <w:pPr>
        <w:spacing w:before="120" w:after="120"/>
        <w:pBdr>
          <w:bottom w:val="single" w:sz="2" w:space="1" w:color="E0E0E0"/>
        </w:pBdr>
      </w:pPr>
    </w:p>
    <w:p>
      <w:pPr>
        <w:pStyle w:val="AIMRKeywords"/>
      </w:pPr>
      <w:r>
        <w:rPr>
          <w:b/>
        </w:rPr>
        <w:t xml:space="preserve">Keywords: </w:t>
      </w:r>
      <w:r>
        <w:t>keyword one; keyword two; keyword three; keyword four; keyword five</w:t>
      </w:r>
      <w:r>
        <w:rPr>
          <w:rFonts w:ascii="Arial" w:hAnsi="Arial"/>
          <w:i/>
          <w:color w:val="DC3545"/>
          <w:sz w:val="16"/>
        </w:rPr>
        <w:t xml:space="preserve">  [✎ 3–6 keywords, separated by semicolons. Do not repeat words from the title.]</w:t>
      </w:r>
    </w:p>
    <w:p>
      <w:pPr>
        <w:pStyle w:val="AIMRJEL"/>
      </w:pPr>
      <w:r>
        <w:rPr>
          <w:b/>
        </w:rPr>
        <w:t xml:space="preserve">JEL Classification: </w:t>
      </w:r>
      <w:r>
        <w:t>M42, G32, O33</w:t>
      </w:r>
      <w:r>
        <w:rPr>
          <w:rFonts w:ascii="Arial" w:hAnsi="Arial"/>
          <w:i/>
          <w:color w:val="DC3545"/>
          <w:sz w:val="16"/>
        </w:rPr>
        <w:t xml:space="preserve">  [✎ 2–4 JEL codes. Find yours at aeaweb.org/jel/guide/jel.php]</w:t>
      </w:r>
    </w:p>
    <w:p>
      <w:pPr>
        <w:spacing w:before="120" w:after="120"/>
        <w:pBdr>
          <w:bottom w:val="single" w:sz="2" w:space="1" w:color="E0E0E0"/>
        </w:pBdr>
      </w:pPr>
    </w:p>
    <w:p>
      <w:pPr>
        <w:pStyle w:val="AIMRLicense"/>
      </w:pPr>
      <w:r>
        <w:t xml:space="preserve">© 2026 The Author(s). Published by Athenaeum University of Bucharest under </w:t>
      </w:r>
      <w:r>
        <w:rPr>
          <w:b/>
        </w:rPr>
        <w:t>CC BY 4.0</w:t>
      </w:r>
      <w:r>
        <w:t xml:space="preserve"> license.</w:t>
      </w:r>
    </w:p>
    <w:p>
      <w:r>
        <w:br w:type="page"/>
      </w:r>
    </w:p>
    <w:p>
      <w:pPr>
        <w:pStyle w:val="AIMRHeading1"/>
        <w:pBdr>
          <w:bottom w:val="single" w:sz="4" w:space="2" w:color="C9A227"/>
        </w:pBdr>
      </w:pPr>
      <w:r>
        <w:t>1. INTRODUCTION</w:t>
      </w:r>
    </w:p>
    <w:p>
      <w:pPr>
        <w:pStyle w:val="AIMRBodyFirst"/>
        <w:ind w:firstLine="0"/>
      </w:pPr>
      <w:r>
        <w:rPr>
          <w:rFonts w:ascii="Arial" w:hAnsi="Arial"/>
          <w:i/>
          <w:color w:val="DC3545"/>
          <w:sz w:val="18"/>
        </w:rPr>
        <w:t>✎ NOTE: Replace all placeholder text in each section with your own content. Keep the heading structure (1–6) and styles. The first paragraph after each heading has NO indent; subsequent paragraphs have a 1.27 cm first-line indent. Delete all red notes before submission.</w:t>
      </w:r>
    </w:p>
    <w:p>
      <w:pPr>
        <w:pStyle w:val="AIMRBodyFirst"/>
      </w:pPr>
      <w:r>
        <w:t>[Begin your introduction here. Establish context, identify the research gap, state objectives and research questions, outline the paper structure.]</w:t>
      </w:r>
    </w:p>
    <w:p>
      <w:pPr>
        <w:pStyle w:val="AIMRBody"/>
      </w:pPr>
      <w:r>
        <w:t>[Subsequent paragraphs are indented automatically. Use in-text citations: (Smith, 2023), (Smith &amp; Jones, 2023), (Smith et al., 2023), (Smith, 2023, p. 45).]</w:t>
      </w:r>
    </w:p>
    <w:p>
      <w:pPr>
        <w:pStyle w:val="AIMRHeading1"/>
        <w:pBdr>
          <w:bottom w:val="single" w:sz="4" w:space="2" w:color="C9A227"/>
        </w:pBdr>
      </w:pPr>
      <w:r>
        <w:t>2. LITERATURE REVIEW</w:t>
      </w:r>
    </w:p>
    <w:p>
      <w:pPr>
        <w:pStyle w:val="AIMRHeading2"/>
      </w:pPr>
      <w:r>
        <w:t>2.1. Theoretical Framework</w:t>
      </w:r>
    </w:p>
    <w:p>
      <w:pPr>
        <w:pStyle w:val="AIMRBodyFirst"/>
      </w:pPr>
      <w:r>
        <w:t>[Present the theoretical background and review relevant prior research. Organize thematically, not chronologically. Identify the gap your study addresses.]</w:t>
      </w:r>
    </w:p>
    <w:p>
      <w:pPr>
        <w:pStyle w:val="AIMRHeading3"/>
      </w:pPr>
      <w:r>
        <w:t>2.1.1. Sub-subsection Title</w:t>
      </w:r>
    </w:p>
    <w:p>
      <w:pPr>
        <w:pStyle w:val="AIMRBodyFirst"/>
      </w:pPr>
      <w:r>
        <w:t>[Use Level 3 headings sparingly. Maximum three levels of headings are permitted.]</w:t>
      </w:r>
    </w:p>
    <w:p>
      <w:pPr>
        <w:pStyle w:val="AIMRHeading1"/>
        <w:pBdr>
          <w:bottom w:val="single" w:sz="4" w:space="2" w:color="C9A227"/>
        </w:pBdr>
      </w:pPr>
      <w:r>
        <w:t>3. METHODOLOGY</w:t>
      </w:r>
    </w:p>
    <w:p>
      <w:pPr>
        <w:pStyle w:val="AIMRBodyFirst"/>
      </w:pPr>
      <w:r>
        <w:t>[Describe research design, data sources, sample, variables, analytical methods. Provide sufficient detail for replication. Justify methodological choices.]</w:t>
      </w:r>
    </w:p>
    <w:p>
      <w:pPr>
        <w:pStyle w:val="AIMRHeading1"/>
        <w:pBdr>
          <w:bottom w:val="single" w:sz="4" w:space="2" w:color="C9A227"/>
        </w:pBdr>
      </w:pPr>
      <w:r>
        <w:t>4. RESULTS</w:t>
      </w:r>
    </w:p>
    <w:p>
      <w:pPr>
        <w:pStyle w:val="AIMRBodyFirst"/>
      </w:pPr>
      <w:r>
        <w:t>[Present your findings here. Reference all tables and figures in the text before they appear.]</w:t>
      </w:r>
    </w:p>
    <w:p>
      <w:pPr>
        <w:pStyle w:val="AIMRBodyFirst"/>
        <w:ind w:firstLine="0"/>
      </w:pPr>
      <w:r>
        <w:rPr>
          <w:rFonts w:ascii="Arial" w:hAnsi="Arial"/>
          <w:i/>
          <w:color w:val="DC3545"/>
          <w:sz w:val="18"/>
        </w:rPr>
        <w:t>✎ NOTE: Tables: use the academic format below (horizontal lines only, no vertical borders). Title ABOVE the table. Source BELOW. Reference in text BEFORE it appears: "As shown in Table 1,...". Delete this note.</w:t>
      </w:r>
    </w:p>
    <w:p>
      <w:pPr>
        <w:pStyle w:val="AIMRTableTitle"/>
      </w:pPr>
      <w:r>
        <w:rPr>
          <w:i/>
        </w:rPr>
        <w:t>Table 1</w:t>
      </w:r>
      <w:r>
        <w:br/>
        <w:t>Descriptive Statistics of Key Variables</w:t>
      </w:r>
    </w:p>
    <w:tbl>
      <w:tblPr>
        <w:tblW w:type="auto" w:w="0"/>
        <w:jc w:val="center"/>
        <w:tblLayout w:type="autofit"/>
        <w:tblLook w:firstColumn="1" w:firstRow="1" w:lastColumn="0" w:lastRow="0" w:noHBand="0" w:noVBand="1" w:val="04A0"/>
      </w:tblPr>
      <w:tblGrid>
        <w:gridCol w:w="1814"/>
        <w:gridCol w:w="1814"/>
        <w:gridCol w:w="1814"/>
        <w:gridCol w:w="1814"/>
        <w:gridCol w:w="1814"/>
      </w:tblGrid>
      <w:tr>
        <w:tc>
          <w:tcPr>
            <w:tcW w:type="dxa" w:w="1814"/>
            <w:tcBorders>
              <w:top w:val="single" w:sz="8" w:space="0" w:color="0D1B2A"/>
              <w:bottom w:val="single" w:sz="4" w:space="0" w:color="0D1B2A"/>
              <w:start w:val="none" w:sz="0" w:space="0" w:color="FFFFFF"/>
              <w:end w:val="none" w:sz="0" w:space="0" w:color="FFFFFF"/>
            </w:tcBorders>
          </w:tcPr>
          <w:p>
            <w:pPr>
              <w:jc w:val="center"/>
            </w:pPr>
            <w:r/>
            <w:r>
              <w:rPr>
                <w:rFonts w:ascii="Arial" w:hAnsi="Arial"/>
                <w:b/>
                <w:color w:val="0D1B2A"/>
                <w:sz w:val="18"/>
              </w:rPr>
              <w:t>Variable</w:t>
            </w:r>
          </w:p>
        </w:tc>
        <w:tc>
          <w:tcPr>
            <w:tcW w:type="dxa" w:w="1814"/>
            <w:tcBorders>
              <w:top w:val="single" w:sz="8" w:space="0" w:color="0D1B2A"/>
              <w:bottom w:val="single" w:sz="4" w:space="0" w:color="0D1B2A"/>
              <w:start w:val="none" w:sz="0" w:space="0" w:color="FFFFFF"/>
              <w:end w:val="none" w:sz="0" w:space="0" w:color="FFFFFF"/>
            </w:tcBorders>
          </w:tcPr>
          <w:p>
            <w:pPr>
              <w:jc w:val="center"/>
            </w:pPr>
            <w:r/>
            <w:r>
              <w:rPr>
                <w:rFonts w:ascii="Arial" w:hAnsi="Arial"/>
                <w:b/>
                <w:color w:val="0D1B2A"/>
                <w:sz w:val="18"/>
              </w:rPr>
              <w:t>N</w:t>
            </w:r>
          </w:p>
        </w:tc>
        <w:tc>
          <w:tcPr>
            <w:tcW w:type="dxa" w:w="1814"/>
            <w:tcBorders>
              <w:top w:val="single" w:sz="8" w:space="0" w:color="0D1B2A"/>
              <w:bottom w:val="single" w:sz="4" w:space="0" w:color="0D1B2A"/>
              <w:start w:val="none" w:sz="0" w:space="0" w:color="FFFFFF"/>
              <w:end w:val="none" w:sz="0" w:space="0" w:color="FFFFFF"/>
            </w:tcBorders>
          </w:tcPr>
          <w:p>
            <w:pPr>
              <w:jc w:val="center"/>
            </w:pPr>
            <w:r/>
            <w:r>
              <w:rPr>
                <w:rFonts w:ascii="Arial" w:hAnsi="Arial"/>
                <w:b/>
                <w:color w:val="0D1B2A"/>
                <w:sz w:val="18"/>
              </w:rPr>
              <w:t>Mean</w:t>
            </w:r>
          </w:p>
        </w:tc>
        <w:tc>
          <w:tcPr>
            <w:tcW w:type="dxa" w:w="1814"/>
            <w:tcBorders>
              <w:top w:val="single" w:sz="8" w:space="0" w:color="0D1B2A"/>
              <w:bottom w:val="single" w:sz="4" w:space="0" w:color="0D1B2A"/>
              <w:start w:val="none" w:sz="0" w:space="0" w:color="FFFFFF"/>
              <w:end w:val="none" w:sz="0" w:space="0" w:color="FFFFFF"/>
            </w:tcBorders>
          </w:tcPr>
          <w:p>
            <w:pPr>
              <w:jc w:val="center"/>
            </w:pPr>
            <w:r/>
            <w:r>
              <w:rPr>
                <w:rFonts w:ascii="Arial" w:hAnsi="Arial"/>
                <w:b/>
                <w:color w:val="0D1B2A"/>
                <w:sz w:val="18"/>
              </w:rPr>
              <w:t>Std. Dev.</w:t>
            </w:r>
          </w:p>
        </w:tc>
        <w:tc>
          <w:tcPr>
            <w:tcW w:type="dxa" w:w="1814"/>
            <w:tcBorders>
              <w:top w:val="single" w:sz="8" w:space="0" w:color="0D1B2A"/>
              <w:bottom w:val="single" w:sz="4" w:space="0" w:color="0D1B2A"/>
              <w:start w:val="none" w:sz="0" w:space="0" w:color="FFFFFF"/>
              <w:end w:val="none" w:sz="0" w:space="0" w:color="FFFFFF"/>
            </w:tcBorders>
          </w:tcPr>
          <w:p>
            <w:pPr>
              <w:jc w:val="center"/>
            </w:pPr>
            <w:r/>
            <w:r>
              <w:rPr>
                <w:rFonts w:ascii="Arial" w:hAnsi="Arial"/>
                <w:b/>
                <w:color w:val="0D1B2A"/>
                <w:sz w:val="18"/>
              </w:rPr>
              <w:t>Min–Max</w:t>
            </w:r>
          </w:p>
        </w:tc>
      </w:tr>
      <w:tr>
        <w:tc>
          <w:tcPr>
            <w:tcW w:type="dxa" w:w="1814"/>
            <w:tcBorders>
              <w:top w:val="none" w:sz="0" w:space="0" w:color="FFFFFF"/>
              <w:bottom w:val="none" w:sz="0" w:space="0" w:color="FFFFFF"/>
              <w:start w:val="none" w:sz="0" w:space="0" w:color="FFFFFF"/>
              <w:end w:val="none" w:sz="0" w:space="0" w:color="FFFFFF"/>
            </w:tcBorders>
          </w:tcPr>
          <w:p>
            <w:pPr>
              <w:jc w:val="left"/>
            </w:pPr>
            <w:r/>
            <w:r>
              <w:rPr>
                <w:rFonts w:ascii="Arial" w:hAnsi="Arial"/>
                <w:color w:val="2C3E50"/>
                <w:sz w:val="18"/>
              </w:rPr>
              <w:t>ROA (%)</w:t>
            </w:r>
          </w:p>
        </w:tc>
        <w:tc>
          <w:tcPr>
            <w:tcW w:type="dxa" w:w="1814"/>
            <w:tcBorders>
              <w:top w:val="none" w:sz="0" w:space="0" w:color="FFFFFF"/>
              <w:bottom w:val="none" w:sz="0" w:space="0" w:color="FFFFFF"/>
              <w:start w:val="none" w:sz="0" w:space="0" w:color="FFFFFF"/>
              <w:end w:val="none" w:sz="0" w:space="0" w:color="FFFFFF"/>
            </w:tcBorders>
          </w:tcPr>
          <w:p>
            <w:pPr>
              <w:jc w:val="center"/>
            </w:pPr>
            <w:r/>
            <w:r>
              <w:rPr>
                <w:rFonts w:ascii="Arial" w:hAnsi="Arial"/>
                <w:color w:val="2C3E50"/>
                <w:sz w:val="18"/>
              </w:rPr>
              <w:t>312</w:t>
            </w:r>
          </w:p>
        </w:tc>
        <w:tc>
          <w:tcPr>
            <w:tcW w:type="dxa" w:w="1814"/>
            <w:tcBorders>
              <w:top w:val="none" w:sz="0" w:space="0" w:color="FFFFFF"/>
              <w:bottom w:val="none" w:sz="0" w:space="0" w:color="FFFFFF"/>
              <w:start w:val="none" w:sz="0" w:space="0" w:color="FFFFFF"/>
              <w:end w:val="none" w:sz="0" w:space="0" w:color="FFFFFF"/>
            </w:tcBorders>
          </w:tcPr>
          <w:p>
            <w:pPr>
              <w:jc w:val="center"/>
            </w:pPr>
            <w:r/>
            <w:r>
              <w:rPr>
                <w:rFonts w:ascii="Arial" w:hAnsi="Arial"/>
                <w:color w:val="2C3E50"/>
                <w:sz w:val="18"/>
              </w:rPr>
              <w:t>4.52</w:t>
            </w:r>
          </w:p>
        </w:tc>
        <w:tc>
          <w:tcPr>
            <w:tcW w:type="dxa" w:w="1814"/>
            <w:tcBorders>
              <w:top w:val="none" w:sz="0" w:space="0" w:color="FFFFFF"/>
              <w:bottom w:val="none" w:sz="0" w:space="0" w:color="FFFFFF"/>
              <w:start w:val="none" w:sz="0" w:space="0" w:color="FFFFFF"/>
              <w:end w:val="none" w:sz="0" w:space="0" w:color="FFFFFF"/>
            </w:tcBorders>
          </w:tcPr>
          <w:p>
            <w:pPr>
              <w:jc w:val="center"/>
            </w:pPr>
            <w:r/>
            <w:r>
              <w:rPr>
                <w:rFonts w:ascii="Arial" w:hAnsi="Arial"/>
                <w:color w:val="2C3E50"/>
                <w:sz w:val="18"/>
              </w:rPr>
              <w:t>2.31</w:t>
            </w:r>
          </w:p>
        </w:tc>
        <w:tc>
          <w:tcPr>
            <w:tcW w:type="dxa" w:w="1814"/>
            <w:tcBorders>
              <w:top w:val="none" w:sz="0" w:space="0" w:color="FFFFFF"/>
              <w:bottom w:val="none" w:sz="0" w:space="0" w:color="FFFFFF"/>
              <w:start w:val="none" w:sz="0" w:space="0" w:color="FFFFFF"/>
              <w:end w:val="none" w:sz="0" w:space="0" w:color="FFFFFF"/>
            </w:tcBorders>
          </w:tcPr>
          <w:p>
            <w:pPr>
              <w:jc w:val="center"/>
            </w:pPr>
            <w:r/>
            <w:r>
              <w:rPr>
                <w:rFonts w:ascii="Arial" w:hAnsi="Arial"/>
                <w:color w:val="2C3E50"/>
                <w:sz w:val="18"/>
              </w:rPr>
              <w:t>-12.1–18.4</w:t>
            </w:r>
          </w:p>
        </w:tc>
      </w:tr>
      <w:tr>
        <w:tc>
          <w:tcPr>
            <w:tcW w:type="dxa" w:w="1814"/>
            <w:tcBorders>
              <w:top w:val="none" w:sz="0" w:space="0" w:color="FFFFFF"/>
              <w:bottom w:val="none" w:sz="0" w:space="0" w:color="FFFFFF"/>
              <w:start w:val="none" w:sz="0" w:space="0" w:color="FFFFFF"/>
              <w:end w:val="none" w:sz="0" w:space="0" w:color="FFFFFF"/>
            </w:tcBorders>
          </w:tcPr>
          <w:p>
            <w:pPr>
              <w:jc w:val="left"/>
            </w:pPr>
            <w:r/>
            <w:r>
              <w:rPr>
                <w:rFonts w:ascii="Arial" w:hAnsi="Arial"/>
                <w:color w:val="2C3E50"/>
                <w:sz w:val="18"/>
              </w:rPr>
              <w:t>Audit Committee Size</w:t>
            </w:r>
          </w:p>
        </w:tc>
        <w:tc>
          <w:tcPr>
            <w:tcW w:type="dxa" w:w="1814"/>
            <w:tcBorders>
              <w:top w:val="none" w:sz="0" w:space="0" w:color="FFFFFF"/>
              <w:bottom w:val="none" w:sz="0" w:space="0" w:color="FFFFFF"/>
              <w:start w:val="none" w:sz="0" w:space="0" w:color="FFFFFF"/>
              <w:end w:val="none" w:sz="0" w:space="0" w:color="FFFFFF"/>
            </w:tcBorders>
          </w:tcPr>
          <w:p>
            <w:pPr>
              <w:jc w:val="center"/>
            </w:pPr>
            <w:r/>
            <w:r>
              <w:rPr>
                <w:rFonts w:ascii="Arial" w:hAnsi="Arial"/>
                <w:color w:val="2C3E50"/>
                <w:sz w:val="18"/>
              </w:rPr>
              <w:t>312</w:t>
            </w:r>
          </w:p>
        </w:tc>
        <w:tc>
          <w:tcPr>
            <w:tcW w:type="dxa" w:w="1814"/>
            <w:tcBorders>
              <w:top w:val="none" w:sz="0" w:space="0" w:color="FFFFFF"/>
              <w:bottom w:val="none" w:sz="0" w:space="0" w:color="FFFFFF"/>
              <w:start w:val="none" w:sz="0" w:space="0" w:color="FFFFFF"/>
              <w:end w:val="none" w:sz="0" w:space="0" w:color="FFFFFF"/>
            </w:tcBorders>
          </w:tcPr>
          <w:p>
            <w:pPr>
              <w:jc w:val="center"/>
            </w:pPr>
            <w:r/>
            <w:r>
              <w:rPr>
                <w:rFonts w:ascii="Arial" w:hAnsi="Arial"/>
                <w:color w:val="2C3E50"/>
                <w:sz w:val="18"/>
              </w:rPr>
              <w:t>3.78</w:t>
            </w:r>
          </w:p>
        </w:tc>
        <w:tc>
          <w:tcPr>
            <w:tcW w:type="dxa" w:w="1814"/>
            <w:tcBorders>
              <w:top w:val="none" w:sz="0" w:space="0" w:color="FFFFFF"/>
              <w:bottom w:val="none" w:sz="0" w:space="0" w:color="FFFFFF"/>
              <w:start w:val="none" w:sz="0" w:space="0" w:color="FFFFFF"/>
              <w:end w:val="none" w:sz="0" w:space="0" w:color="FFFFFF"/>
            </w:tcBorders>
          </w:tcPr>
          <w:p>
            <w:pPr>
              <w:jc w:val="center"/>
            </w:pPr>
            <w:r/>
            <w:r>
              <w:rPr>
                <w:rFonts w:ascii="Arial" w:hAnsi="Arial"/>
                <w:color w:val="2C3E50"/>
                <w:sz w:val="18"/>
              </w:rPr>
              <w:t>1.02</w:t>
            </w:r>
          </w:p>
        </w:tc>
        <w:tc>
          <w:tcPr>
            <w:tcW w:type="dxa" w:w="1814"/>
            <w:tcBorders>
              <w:top w:val="none" w:sz="0" w:space="0" w:color="FFFFFF"/>
              <w:bottom w:val="none" w:sz="0" w:space="0" w:color="FFFFFF"/>
              <w:start w:val="none" w:sz="0" w:space="0" w:color="FFFFFF"/>
              <w:end w:val="none" w:sz="0" w:space="0" w:color="FFFFFF"/>
            </w:tcBorders>
          </w:tcPr>
          <w:p>
            <w:pPr>
              <w:jc w:val="center"/>
            </w:pPr>
            <w:r/>
            <w:r>
              <w:rPr>
                <w:rFonts w:ascii="Arial" w:hAnsi="Arial"/>
                <w:color w:val="2C3E50"/>
                <w:sz w:val="18"/>
              </w:rPr>
              <w:t>2–7</w:t>
            </w:r>
          </w:p>
        </w:tc>
      </w:tr>
      <w:tr>
        <w:tc>
          <w:tcPr>
            <w:tcW w:type="dxa" w:w="1814"/>
            <w:tcBorders>
              <w:top w:val="none" w:sz="0" w:space="0" w:color="FFFFFF"/>
              <w:bottom w:val="none" w:sz="0" w:space="0" w:color="FFFFFF"/>
              <w:start w:val="none" w:sz="0" w:space="0" w:color="FFFFFF"/>
              <w:end w:val="none" w:sz="0" w:space="0" w:color="FFFFFF"/>
            </w:tcBorders>
          </w:tcPr>
          <w:p>
            <w:pPr>
              <w:jc w:val="left"/>
            </w:pPr>
            <w:r/>
            <w:r>
              <w:rPr>
                <w:rFonts w:ascii="Arial" w:hAnsi="Arial"/>
                <w:color w:val="2C3E50"/>
                <w:sz w:val="18"/>
              </w:rPr>
              <w:t>AI Adoption Index</w:t>
            </w:r>
          </w:p>
        </w:tc>
        <w:tc>
          <w:tcPr>
            <w:tcW w:type="dxa" w:w="1814"/>
            <w:tcBorders>
              <w:top w:val="none" w:sz="0" w:space="0" w:color="FFFFFF"/>
              <w:bottom w:val="none" w:sz="0" w:space="0" w:color="FFFFFF"/>
              <w:start w:val="none" w:sz="0" w:space="0" w:color="FFFFFF"/>
              <w:end w:val="none" w:sz="0" w:space="0" w:color="FFFFFF"/>
            </w:tcBorders>
          </w:tcPr>
          <w:p>
            <w:pPr>
              <w:jc w:val="center"/>
            </w:pPr>
            <w:r/>
            <w:r>
              <w:rPr>
                <w:rFonts w:ascii="Arial" w:hAnsi="Arial"/>
                <w:color w:val="2C3E50"/>
                <w:sz w:val="18"/>
              </w:rPr>
              <w:t>312</w:t>
            </w:r>
          </w:p>
        </w:tc>
        <w:tc>
          <w:tcPr>
            <w:tcW w:type="dxa" w:w="1814"/>
            <w:tcBorders>
              <w:top w:val="none" w:sz="0" w:space="0" w:color="FFFFFF"/>
              <w:bottom w:val="none" w:sz="0" w:space="0" w:color="FFFFFF"/>
              <w:start w:val="none" w:sz="0" w:space="0" w:color="FFFFFF"/>
              <w:end w:val="none" w:sz="0" w:space="0" w:color="FFFFFF"/>
            </w:tcBorders>
          </w:tcPr>
          <w:p>
            <w:pPr>
              <w:jc w:val="center"/>
            </w:pPr>
            <w:r/>
            <w:r>
              <w:rPr>
                <w:rFonts w:ascii="Arial" w:hAnsi="Arial"/>
                <w:color w:val="2C3E50"/>
                <w:sz w:val="18"/>
              </w:rPr>
              <w:t>0.45</w:t>
            </w:r>
          </w:p>
        </w:tc>
        <w:tc>
          <w:tcPr>
            <w:tcW w:type="dxa" w:w="1814"/>
            <w:tcBorders>
              <w:top w:val="none" w:sz="0" w:space="0" w:color="FFFFFF"/>
              <w:bottom w:val="none" w:sz="0" w:space="0" w:color="FFFFFF"/>
              <w:start w:val="none" w:sz="0" w:space="0" w:color="FFFFFF"/>
              <w:end w:val="none" w:sz="0" w:space="0" w:color="FFFFFF"/>
            </w:tcBorders>
          </w:tcPr>
          <w:p>
            <w:pPr>
              <w:jc w:val="center"/>
            </w:pPr>
            <w:r/>
            <w:r>
              <w:rPr>
                <w:rFonts w:ascii="Arial" w:hAnsi="Arial"/>
                <w:color w:val="2C3E50"/>
                <w:sz w:val="18"/>
              </w:rPr>
              <w:t>0.28</w:t>
            </w:r>
          </w:p>
        </w:tc>
        <w:tc>
          <w:tcPr>
            <w:tcW w:type="dxa" w:w="1814"/>
            <w:tcBorders>
              <w:top w:val="none" w:sz="0" w:space="0" w:color="FFFFFF"/>
              <w:bottom w:val="none" w:sz="0" w:space="0" w:color="FFFFFF"/>
              <w:start w:val="none" w:sz="0" w:space="0" w:color="FFFFFF"/>
              <w:end w:val="none" w:sz="0" w:space="0" w:color="FFFFFF"/>
            </w:tcBorders>
          </w:tcPr>
          <w:p>
            <w:pPr>
              <w:jc w:val="center"/>
            </w:pPr>
            <w:r/>
            <w:r>
              <w:rPr>
                <w:rFonts w:ascii="Arial" w:hAnsi="Arial"/>
                <w:color w:val="2C3E50"/>
                <w:sz w:val="18"/>
              </w:rPr>
              <w:t>0–1</w:t>
            </w:r>
          </w:p>
        </w:tc>
      </w:tr>
      <w:tr>
        <w:tc>
          <w:tcPr>
            <w:tcW w:type="dxa" w:w="1814"/>
            <w:tcBorders>
              <w:top w:val="none" w:sz="0" w:space="0" w:color="FFFFFF"/>
              <w:bottom w:val="single" w:sz="8" w:space="0" w:color="0D1B2A"/>
              <w:start w:val="none" w:sz="0" w:space="0" w:color="FFFFFF"/>
              <w:end w:val="none" w:sz="0" w:space="0" w:color="FFFFFF"/>
            </w:tcBorders>
          </w:tcPr>
          <w:p>
            <w:pPr>
              <w:jc w:val="left"/>
            </w:pPr>
            <w:r/>
            <w:r>
              <w:rPr>
                <w:rFonts w:ascii="Arial" w:hAnsi="Arial"/>
                <w:color w:val="2C3E50"/>
                <w:sz w:val="18"/>
              </w:rPr>
              <w:t>Firm Size (ln assets)</w:t>
            </w:r>
          </w:p>
        </w:tc>
        <w:tc>
          <w:tcPr>
            <w:tcW w:type="dxa" w:w="1814"/>
            <w:tcBorders>
              <w:top w:val="none" w:sz="0" w:space="0" w:color="FFFFFF"/>
              <w:bottom w:val="single" w:sz="8" w:space="0" w:color="0D1B2A"/>
              <w:start w:val="none" w:sz="0" w:space="0" w:color="FFFFFF"/>
              <w:end w:val="none" w:sz="0" w:space="0" w:color="FFFFFF"/>
            </w:tcBorders>
          </w:tcPr>
          <w:p>
            <w:pPr>
              <w:jc w:val="center"/>
            </w:pPr>
            <w:r/>
            <w:r>
              <w:rPr>
                <w:rFonts w:ascii="Arial" w:hAnsi="Arial"/>
                <w:color w:val="2C3E50"/>
                <w:sz w:val="18"/>
              </w:rPr>
              <w:t>312</w:t>
            </w:r>
          </w:p>
        </w:tc>
        <w:tc>
          <w:tcPr>
            <w:tcW w:type="dxa" w:w="1814"/>
            <w:tcBorders>
              <w:top w:val="none" w:sz="0" w:space="0" w:color="FFFFFF"/>
              <w:bottom w:val="single" w:sz="8" w:space="0" w:color="0D1B2A"/>
              <w:start w:val="none" w:sz="0" w:space="0" w:color="FFFFFF"/>
              <w:end w:val="none" w:sz="0" w:space="0" w:color="FFFFFF"/>
            </w:tcBorders>
          </w:tcPr>
          <w:p>
            <w:pPr>
              <w:jc w:val="center"/>
            </w:pPr>
            <w:r/>
            <w:r>
              <w:rPr>
                <w:rFonts w:ascii="Arial" w:hAnsi="Arial"/>
                <w:color w:val="2C3E50"/>
                <w:sz w:val="18"/>
              </w:rPr>
              <w:t>14.23</w:t>
            </w:r>
          </w:p>
        </w:tc>
        <w:tc>
          <w:tcPr>
            <w:tcW w:type="dxa" w:w="1814"/>
            <w:tcBorders>
              <w:top w:val="none" w:sz="0" w:space="0" w:color="FFFFFF"/>
              <w:bottom w:val="single" w:sz="8" w:space="0" w:color="0D1B2A"/>
              <w:start w:val="none" w:sz="0" w:space="0" w:color="FFFFFF"/>
              <w:end w:val="none" w:sz="0" w:space="0" w:color="FFFFFF"/>
            </w:tcBorders>
          </w:tcPr>
          <w:p>
            <w:pPr>
              <w:jc w:val="center"/>
            </w:pPr>
            <w:r/>
            <w:r>
              <w:rPr>
                <w:rFonts w:ascii="Arial" w:hAnsi="Arial"/>
                <w:color w:val="2C3E50"/>
                <w:sz w:val="18"/>
              </w:rPr>
              <w:t>2.45</w:t>
            </w:r>
          </w:p>
        </w:tc>
        <w:tc>
          <w:tcPr>
            <w:tcW w:type="dxa" w:w="1814"/>
            <w:tcBorders>
              <w:top w:val="none" w:sz="0" w:space="0" w:color="FFFFFF"/>
              <w:bottom w:val="single" w:sz="8" w:space="0" w:color="0D1B2A"/>
              <w:start w:val="none" w:sz="0" w:space="0" w:color="FFFFFF"/>
              <w:end w:val="none" w:sz="0" w:space="0" w:color="FFFFFF"/>
            </w:tcBorders>
          </w:tcPr>
          <w:p>
            <w:pPr>
              <w:jc w:val="center"/>
            </w:pPr>
            <w:r/>
            <w:r>
              <w:rPr>
                <w:rFonts w:ascii="Arial" w:hAnsi="Arial"/>
                <w:color w:val="2C3E50"/>
                <w:sz w:val="18"/>
              </w:rPr>
              <w:t>8.1–21.3</w:t>
            </w:r>
          </w:p>
        </w:tc>
      </w:tr>
    </w:tbl>
    <w:p>
      <w:pPr>
        <w:pStyle w:val="AIMRTableSource"/>
      </w:pPr>
      <w:r>
        <w:rPr>
          <w:b/>
        </w:rPr>
        <w:t xml:space="preserve">Source: </w:t>
      </w:r>
      <w:r>
        <w:t>Authors' calculations based on annual reports (2020–2025).</w:t>
      </w:r>
    </w:p>
    <w:p>
      <w:pPr>
        <w:pStyle w:val="AIMRBodyFirst"/>
      </w:pPr>
      <w:r>
        <w:t>[Continue analysis after the table...]</w:t>
      </w:r>
    </w:p>
    <w:p>
      <w:pPr>
        <w:pStyle w:val="AIMRBodyFirst"/>
        <w:ind w:firstLine="0"/>
      </w:pPr>
      <w:r>
        <w:rPr>
          <w:rFonts w:ascii="Arial" w:hAnsi="Arial"/>
          <w:i/>
          <w:color w:val="DC3545"/>
          <w:sz w:val="18"/>
        </w:rPr>
        <w:t>✎ NOTE: Figures: insert image directly in Word (300+ DPI, readable in grayscale). Caption BELOW the figure. Also submit figures as separate files (.png/.tiff). Delete this note.</w:t>
      </w:r>
    </w:p>
    <w:p>
      <w:pPr>
        <w:pStyle w:val="AIMRBodyFirst"/>
        <w:ind w:firstLine="0"/>
      </w:pPr>
      <w:r>
        <w:rPr>
          <w:rFonts w:ascii="Arial" w:hAnsi="Arial"/>
          <w:i/>
          <w:color w:val="DC3545"/>
          <w:sz w:val="18"/>
        </w:rPr>
        <w:t>✎ NOTE: Equations: use ONLY Word Equation Editor (Insert → Equation). Do NOT insert equations as images or screenshots. Center each equation. Number sequentially at the right margin: (1), (2), (3). Reference in text as "Equation (1)". Font: Cambria Math, 11pt. Delete this note.</w:t>
      </w:r>
    </w:p>
    <w:p>
      <w:pPr>
        <w:pStyle w:val="AIMRBodyFirst"/>
        <w:jc w:val="center"/>
      </w:pPr>
      <w:r>
        <w:rPr>
          <w:i/>
          <w:color w:val="6C757D"/>
        </w:rPr>
        <w:t>[INSERT FIGURE HERE — minimum 300 DPI, readable in grayscale]</w:t>
      </w:r>
    </w:p>
    <w:p>
      <w:pPr>
        <w:pStyle w:val="AIMRFigureCaption"/>
      </w:pPr>
      <w:r>
        <w:rPr>
          <w:b/>
          <w:i/>
        </w:rPr>
        <w:t xml:space="preserve">Figure 1. </w:t>
      </w:r>
      <w:r>
        <w:t>[Title describing the figure content]</w:t>
      </w:r>
    </w:p>
    <w:p>
      <w:pPr>
        <w:pStyle w:val="AIMRTableSource"/>
      </w:pPr>
      <w:r>
        <w:rPr>
          <w:b/>
        </w:rPr>
        <w:t xml:space="preserve">Source: </w:t>
      </w:r>
      <w:r>
        <w:t>[Authors' elaboration / data source]</w:t>
      </w:r>
    </w:p>
    <w:p>
      <w:pPr>
        <w:pStyle w:val="AIMRHeading1"/>
        <w:pBdr>
          <w:bottom w:val="single" w:sz="4" w:space="2" w:color="C9A227"/>
        </w:pBdr>
      </w:pPr>
      <w:r>
        <w:t>5. DISCUSSION</w:t>
      </w:r>
    </w:p>
    <w:p>
      <w:pPr>
        <w:pStyle w:val="AIMRBodyFirst"/>
      </w:pPr>
      <w:r>
        <w:t>[Interpret findings in relation to research questions and existing literature. Explain unexpected results. Discuss theoretical and practical implications.]</w:t>
      </w:r>
    </w:p>
    <w:p>
      <w:pPr>
        <w:pStyle w:val="AIMRHeading1"/>
        <w:pBdr>
          <w:bottom w:val="single" w:sz="4" w:space="2" w:color="C9A227"/>
        </w:pBdr>
      </w:pPr>
      <w:r>
        <w:t>6. CONCLUSIONS</w:t>
      </w:r>
    </w:p>
    <w:p>
      <w:pPr>
        <w:pStyle w:val="AIMRBodyFirst"/>
      </w:pPr>
      <w:r>
        <w:t>[Summarize key findings (do not repeat results verbatim). State contribution to theory and practice. Acknowledge limitations. Suggest directions for future research.]</w:t>
      </w:r>
    </w:p>
    <w:p>
      <w:pPr>
        <w:spacing w:before="120" w:after="120"/>
        <w:pBdr>
          <w:bottom w:val="single" w:sz="4" w:space="1" w:color="C9A227"/>
        </w:pBdr>
      </w:pPr>
    </w:p>
    <w:p>
      <w:pPr>
        <w:pStyle w:val="AIMRDeclarationHeading"/>
      </w:pPr>
      <w:r>
        <w:t>ACKNOWLEDGMENTS</w:t>
      </w:r>
    </w:p>
    <w:p>
      <w:pPr>
        <w:pStyle w:val="AIMRDeclaration"/>
      </w:pPr>
      <w:r>
        <w:t>[Optional. Thank individuals or institutions who contributed but do not qualify as authors.]</w:t>
      </w:r>
    </w:p>
    <w:p>
      <w:pPr>
        <w:pStyle w:val="AIMRBodyFirst"/>
        <w:ind w:firstLine="0"/>
      </w:pPr>
      <w:r>
        <w:rPr>
          <w:rFonts w:ascii="Arial" w:hAnsi="Arial"/>
          <w:i/>
          <w:color w:val="DC3545"/>
          <w:sz w:val="18"/>
        </w:rPr>
        <w:t>✎ NOTE: If AI tools were used (ChatGPT, Claude, Copilot, etc.), you MUST disclose here: "The authors used [Tool Name, Version] for [specific purpose]. All output was reviewed and verified by the authors, who take full responsibility for the content." AI tools cannot be listed as authors. Delete this note.</w:t>
      </w:r>
    </w:p>
    <w:p>
      <w:pPr>
        <w:pStyle w:val="AIMRDeclarationHeading"/>
      </w:pPr>
      <w:r>
        <w:t>AUTHOR CONTRIBUTIONS</w:t>
      </w:r>
    </w:p>
    <w:p>
      <w:pPr>
        <w:pStyle w:val="AIMRDeclaration"/>
      </w:pPr>
      <w:r>
        <w:t>Conceptualization, A.B.; Methodology, A.B. and C.D.; Formal analysis, C.D.; Writing—original draft, A.B.; Writing—review &amp; editing, C.D.; Supervision, E.F. All authors have read and agreed to the published version of the manuscript.</w:t>
      </w:r>
    </w:p>
    <w:p>
      <w:pPr>
        <w:pStyle w:val="AIMRDeclarationHeading"/>
      </w:pPr>
      <w:r>
        <w:t>DECLARATION OF INTEREST</w:t>
      </w:r>
    </w:p>
    <w:p>
      <w:pPr>
        <w:pStyle w:val="AIMRDeclaration"/>
      </w:pPr>
      <w:r>
        <w:t>The authors declare no conflict of interest.</w:t>
      </w:r>
    </w:p>
    <w:p>
      <w:pPr>
        <w:pStyle w:val="AIMRDeclarationHeading"/>
      </w:pPr>
      <w:r>
        <w:t>FUNDING</w:t>
      </w:r>
    </w:p>
    <w:p>
      <w:pPr>
        <w:pStyle w:val="AIMRDeclaration"/>
      </w:pPr>
      <w:r>
        <w:t>This research received no external funding.</w:t>
      </w:r>
    </w:p>
    <w:p>
      <w:pPr>
        <w:spacing w:before="120" w:after="120"/>
        <w:pBdr>
          <w:bottom w:val="single" w:sz="4" w:space="1" w:color="C9A227"/>
        </w:pBdr>
      </w:pPr>
    </w:p>
    <w:p>
      <w:pPr>
        <w:pStyle w:val="AIMRRefHeading"/>
      </w:pPr>
      <w:r>
        <w:t>REFERENCES</w:t>
      </w:r>
    </w:p>
    <w:p>
      <w:pPr>
        <w:pStyle w:val="AIMRBodyFirst"/>
        <w:ind w:firstLine="0"/>
      </w:pPr>
      <w:r>
        <w:rPr>
          <w:rFonts w:ascii="Arial" w:hAnsi="Arial"/>
          <w:i/>
          <w:color w:val="DC3545"/>
          <w:sz w:val="18"/>
        </w:rPr>
        <w:t>✎ NOTE: APA 7th edition format. Minimum 25 references, at least 50% from the last 5 years. Include DOI for all sources that have one. Self-citations: maximum 15%. Hanging indent (1.27 cm). The examples below show the correct format — replace them with your own references. Delete this note.</w:t>
      </w:r>
    </w:p>
    <w:p>
      <w:pPr>
        <w:pStyle w:val="AIMRReference"/>
        <w:ind w:left="720" w:hanging="720"/>
      </w:pPr>
      <w:r>
        <w:t>Kokina, J., &amp; Davenport, T. H. (2023). The emergence of artificial intelligence: How automation is changing auditing. Journal of Emerging Technologies in Accounting, 14(1), 115–122. https://doi.org/10.2308/jeta-51730</w:t>
      </w:r>
    </w:p>
    <w:p>
      <w:pPr>
        <w:pStyle w:val="AIMRReference"/>
        <w:ind w:left="720" w:hanging="720"/>
      </w:pPr>
      <w:r>
        <w:t>Moeller, R. R. (2022). Brink's modern internal auditing: A common body of knowledge (9th ed.). Wiley.</w:t>
      </w:r>
    </w:p>
    <w:p>
      <w:pPr>
        <w:pStyle w:val="AIMRReference"/>
        <w:ind w:left="720" w:hanging="720"/>
      </w:pPr>
      <w:r>
        <w:t>Smith, A., Jones, B., &amp; Williams, C. (2024). Risk assessment frameworks in the age of digital transformation. Internal Auditing &amp; Risk Management, 69(1), 12–28. https://doi.org/10.XXXXX/aimr.2024.69.02</w:t>
      </w:r>
    </w:p>
    <w:p>
      <w:pPr>
        <w:pStyle w:val="AIMRReference"/>
        <w:ind w:left="720" w:hanging="720"/>
      </w:pPr>
      <w:r>
        <w:t>Sun, T., &amp; Vasarhelyi, M. A. (2023). Embracing textual data analytics in auditing with deep learning. The International Journal of Digital Accounting Research, 18, 49–67. https://doi.org/10.4192/1577-8517-v18_3</w:t>
      </w:r>
    </w:p>
    <w:p>
      <w:pPr>
        <w:pStyle w:val="AIMRReference"/>
        <w:ind w:left="720" w:hanging="720"/>
      </w:pPr>
      <w:r>
        <w:t>Vasile, E., &amp; Croitoru, I. (2023). The impact of AI on internal audit practices. Internal Auditing &amp; Risk Management, 67(2), 38–56. https://doi.org/10.XXXXX/aimr.2023.67.04</w:t>
      </w:r>
    </w:p>
    <w:p>
      <w:pPr>
        <w:pStyle w:val="AIMRReference"/>
        <w:ind w:left="720" w:hanging="720"/>
      </w:pPr>
      <w:r>
        <w:t>Zhang, Y., Liu, X., &amp; Chen, W. (2024). Machine learning applications in financial auditing: A systematic review. Accounting Horizons, 38(2), 201–235. https://doi.org/10.2308/HORIZONS-2023-045</w:t>
      </w:r>
    </w:p>
    <w:p>
      <w:r>
        <w:br w:type="page"/>
      </w:r>
    </w:p>
    <w:p>
      <w:pPr>
        <w:pStyle w:val="AIMRHeading1"/>
        <w:pBdr>
          <w:bottom w:val="single" w:sz="4" w:space="2" w:color="C9A227"/>
        </w:pBdr>
      </w:pPr>
      <w:r>
        <w:t>APPENDIX A. [TITLE] (Optional)</w:t>
      </w:r>
    </w:p>
    <w:p>
      <w:pPr>
        <w:pStyle w:val="AIMRBodyFirst"/>
      </w:pPr>
      <w:r>
        <w:t>[Place supplementary material here — if applicable.]</w:t>
      </w:r>
    </w:p>
    <w:p>
      <w:pPr>
        <w:pStyle w:val="AIMRBodyFirst"/>
        <w:ind w:firstLine="0"/>
      </w:pPr>
      <w:r>
        <w:rPr>
          <w:rFonts w:ascii="Arial" w:hAnsi="Arial"/>
          <w:i/>
          <w:color w:val="DC3545"/>
          <w:sz w:val="18"/>
        </w:rPr>
        <w:t>✎ NOTE: Appendix = supplementary material that supports your article but would be too lengthy for the main text. Examples: full questionnaires, additional statistical tables, detailed mathematical proofs, lists of sampled companies, interview transcripts. Most articles do NOT need an appendix. If you have none, delete this entire section. Delete this note.</w:t>
      </w:r>
    </w:p>
    <w:sectPr w:rsidR="00FC693F" w:rsidRPr="0006063C" w:rsidSect="00034616">
      <w:pgSz w:w="11906" w:h="16838"/>
      <w:pgMar w:top="1417" w:right="1417" w:bottom="1417" w:left="141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IMRTitle">
    <w:name w:val="AIMR Title"/>
    <w:pPr>
      <w:keepNext w:val="0"/>
      <w:spacing w:before="120" w:after="120" w:line="276" w:lineRule="auto"/>
      <w:jc w:val="center"/>
    </w:pPr>
    <w:rPr>
      <w:rFonts w:ascii="Times New Roman" w:hAnsi="Times New Roman" w:cs="Times New Roman"/>
      <w:b/>
      <w:i w:val="0"/>
      <w:color w:val="0D1B2A"/>
      <w:sz w:val="32"/>
    </w:rPr>
  </w:style>
  <w:style w:type="paragraph" w:customStyle="1" w:styleId="AIMRArticleType">
    <w:name w:val="AIMR Article Type"/>
    <w:pPr>
      <w:keepNext w:val="0"/>
      <w:spacing w:before="240" w:after="120"/>
      <w:jc w:val="center"/>
    </w:pPr>
    <w:rPr>
      <w:rFonts w:ascii="Arial" w:hAnsi="Arial" w:cs="Arial"/>
      <w:b/>
      <w:i w:val="0"/>
      <w:color w:val="C9A227"/>
      <w:sz w:val="18"/>
    </w:rPr>
  </w:style>
  <w:style w:type="paragraph" w:customStyle="1" w:styleId="AIMRAuthors">
    <w:name w:val="AIMR Authors"/>
    <w:pPr>
      <w:keepNext w:val="0"/>
      <w:spacing w:before="240" w:after="40"/>
      <w:jc w:val="center"/>
    </w:pPr>
    <w:rPr>
      <w:rFonts w:ascii="Arial" w:hAnsi="Arial" w:cs="Arial"/>
      <w:b w:val="0"/>
      <w:i w:val="0"/>
      <w:color w:val="2C3E50"/>
      <w:sz w:val="22"/>
    </w:rPr>
  </w:style>
  <w:style w:type="paragraph" w:customStyle="1" w:styleId="AIMRAffiliation">
    <w:name w:val="AIMR Affiliation"/>
    <w:pPr>
      <w:keepNext w:val="0"/>
      <w:spacing w:before="0" w:after="20"/>
      <w:jc w:val="center"/>
    </w:pPr>
    <w:rPr>
      <w:rFonts w:ascii="Arial" w:hAnsi="Arial" w:cs="Arial"/>
      <w:b w:val="0"/>
      <w:i w:val="0"/>
      <w:color w:val="6C757D"/>
      <w:sz w:val="18"/>
    </w:rPr>
  </w:style>
  <w:style w:type="paragraph" w:customStyle="1" w:styleId="AIMRDates">
    <w:name w:val="AIMR Dates"/>
    <w:pPr>
      <w:keepNext w:val="0"/>
      <w:spacing w:before="40" w:after="40"/>
    </w:pPr>
    <w:rPr>
      <w:rFonts w:ascii="Arial" w:hAnsi="Arial" w:cs="Arial"/>
      <w:b w:val="0"/>
      <w:i w:val="0"/>
      <w:color w:val="2C3E50"/>
      <w:sz w:val="18"/>
    </w:rPr>
  </w:style>
  <w:style w:type="paragraph" w:customStyle="1" w:styleId="AIMRAbstractHeading">
    <w:name w:val="AIMR Abstract Heading"/>
    <w:pPr>
      <w:keepNext w:val="0"/>
      <w:spacing w:before="240" w:after="120"/>
    </w:pPr>
    <w:rPr>
      <w:rFonts w:ascii="Times New Roman" w:hAnsi="Times New Roman" w:cs="Times New Roman"/>
      <w:b/>
      <w:i w:val="0"/>
      <w:color w:val="0D1B2A"/>
      <w:sz w:val="22"/>
    </w:rPr>
  </w:style>
  <w:style w:type="paragraph" w:customStyle="1" w:styleId="AIMRAbstract">
    <w:name w:val="AIMR Abstract"/>
    <w:pPr>
      <w:keepNext w:val="0"/>
      <w:spacing w:before="0" w:after="120" w:line="276" w:lineRule="auto"/>
      <w:jc w:val="both"/>
    </w:pPr>
    <w:rPr>
      <w:rFonts w:ascii="Times New Roman" w:hAnsi="Times New Roman" w:cs="Times New Roman"/>
      <w:b w:val="0"/>
      <w:i/>
      <w:color w:val="2C3E50"/>
      <w:sz w:val="20"/>
    </w:rPr>
  </w:style>
  <w:style w:type="paragraph" w:customStyle="1" w:styleId="AIMRKeywords">
    <w:name w:val="AIMR Keywords"/>
    <w:pPr>
      <w:keepNext w:val="0"/>
      <w:spacing w:before="120" w:after="40"/>
    </w:pPr>
    <w:rPr>
      <w:rFonts w:ascii="Arial" w:hAnsi="Arial" w:cs="Arial"/>
      <w:b w:val="0"/>
      <w:i w:val="0"/>
      <w:color w:val="2C3E50"/>
      <w:sz w:val="18"/>
    </w:rPr>
  </w:style>
  <w:style w:type="paragraph" w:customStyle="1" w:styleId="AIMRJEL">
    <w:name w:val="AIMR JEL"/>
    <w:pPr>
      <w:keepNext w:val="0"/>
      <w:spacing w:before="40" w:after="120"/>
    </w:pPr>
    <w:rPr>
      <w:rFonts w:ascii="Arial" w:hAnsi="Arial" w:cs="Arial"/>
      <w:b w:val="0"/>
      <w:i w:val="0"/>
      <w:color w:val="2C3E50"/>
      <w:sz w:val="18"/>
    </w:rPr>
  </w:style>
  <w:style w:type="paragraph" w:customStyle="1" w:styleId="AIMRLicense">
    <w:name w:val="AIMR License"/>
    <w:pPr>
      <w:keepNext w:val="0"/>
      <w:spacing w:before="120" w:after="120"/>
    </w:pPr>
    <w:rPr>
      <w:rFonts w:ascii="Arial" w:hAnsi="Arial" w:cs="Arial"/>
      <w:b w:val="0"/>
      <w:i/>
      <w:color w:val="6C757D"/>
      <w:sz w:val="16"/>
    </w:rPr>
  </w:style>
  <w:style w:type="paragraph" w:customStyle="1" w:styleId="AIMRHeaderInfo">
    <w:name w:val="AIMR Header Info"/>
    <w:pPr>
      <w:keepNext w:val="0"/>
      <w:spacing w:before="0" w:after="0"/>
      <w:jc w:val="center"/>
    </w:pPr>
    <w:rPr>
      <w:rFonts w:ascii="Arial" w:hAnsi="Arial" w:cs="Arial"/>
      <w:b w:val="0"/>
      <w:i w:val="0"/>
      <w:color w:val="6C757D"/>
      <w:sz w:val="18"/>
    </w:rPr>
  </w:style>
  <w:style w:type="paragraph" w:customStyle="1" w:styleId="AIMRHeading1">
    <w:name w:val="AIMR Heading 1"/>
    <w:pPr>
      <w:keepNext/>
      <w:spacing w:before="360" w:after="160" w:line="276" w:lineRule="auto"/>
    </w:pPr>
    <w:rPr>
      <w:rFonts w:ascii="Times New Roman" w:hAnsi="Times New Roman" w:cs="Times New Roman"/>
      <w:b/>
      <w:i w:val="0"/>
      <w:color w:val="0D1B2A"/>
      <w:sz w:val="24"/>
    </w:rPr>
  </w:style>
  <w:style w:type="paragraph" w:customStyle="1" w:styleId="AIMRHeading2">
    <w:name w:val="AIMR Heading 2"/>
    <w:pPr>
      <w:keepNext/>
      <w:spacing w:before="280" w:after="120" w:line="276" w:lineRule="auto"/>
    </w:pPr>
    <w:rPr>
      <w:rFonts w:ascii="Times New Roman" w:hAnsi="Times New Roman" w:cs="Times New Roman"/>
      <w:b/>
      <w:i w:val="0"/>
      <w:color w:val="0D1B2A"/>
      <w:sz w:val="22"/>
    </w:rPr>
  </w:style>
  <w:style w:type="paragraph" w:customStyle="1" w:styleId="AIMRHeading3">
    <w:name w:val="AIMR Heading 3"/>
    <w:pPr>
      <w:keepNext/>
      <w:spacing w:before="200" w:after="80" w:line="276" w:lineRule="auto"/>
    </w:pPr>
    <w:rPr>
      <w:rFonts w:ascii="Times New Roman" w:hAnsi="Times New Roman" w:cs="Times New Roman"/>
      <w:b/>
      <w:i/>
      <w:color w:val="2C3E50"/>
      <w:sz w:val="22"/>
    </w:rPr>
  </w:style>
  <w:style w:type="paragraph" w:customStyle="1" w:styleId="AIMRBody">
    <w:name w:val="AIMR Body"/>
    <w:pPr>
      <w:keepNext w:val="0"/>
      <w:spacing w:before="0" w:after="0" w:line="360" w:lineRule="auto"/>
      <w:ind w:firstLine="720"/>
      <w:jc w:val="both"/>
    </w:pPr>
    <w:rPr>
      <w:rFonts w:ascii="Times New Roman" w:hAnsi="Times New Roman" w:cs="Times New Roman"/>
      <w:b w:val="0"/>
      <w:i w:val="0"/>
      <w:color w:val="2C3E50"/>
      <w:sz w:val="22"/>
    </w:rPr>
  </w:style>
  <w:style w:type="paragraph" w:customStyle="1" w:styleId="AIMRBodyFirst">
    <w:name w:val="AIMR Body First"/>
    <w:pPr>
      <w:keepNext w:val="0"/>
      <w:spacing w:before="0" w:after="0" w:line="360" w:lineRule="auto"/>
      <w:jc w:val="both"/>
    </w:pPr>
    <w:rPr>
      <w:rFonts w:ascii="Times New Roman" w:hAnsi="Times New Roman" w:cs="Times New Roman"/>
      <w:b w:val="0"/>
      <w:i w:val="0"/>
      <w:color w:val="2C3E50"/>
      <w:sz w:val="22"/>
    </w:rPr>
  </w:style>
  <w:style w:type="paragraph" w:customStyle="1" w:styleId="AIMRTableTitle">
    <w:name w:val="AIMR Table Title"/>
    <w:pPr>
      <w:keepNext/>
      <w:spacing w:before="240" w:after="80"/>
    </w:pPr>
    <w:rPr>
      <w:rFonts w:ascii="Arial" w:hAnsi="Arial" w:cs="Arial"/>
      <w:b/>
      <w:i w:val="0"/>
      <w:color w:val="2C3E50"/>
      <w:sz w:val="20"/>
    </w:rPr>
  </w:style>
  <w:style w:type="paragraph" w:customStyle="1" w:styleId="AIMRTableSource">
    <w:name w:val="AIMR Table Source"/>
    <w:pPr>
      <w:keepNext w:val="0"/>
      <w:spacing w:before="40" w:after="240"/>
    </w:pPr>
    <w:rPr>
      <w:rFonts w:ascii="Arial" w:hAnsi="Arial" w:cs="Arial"/>
      <w:b w:val="0"/>
      <w:i/>
      <w:color w:val="6C757D"/>
      <w:sz w:val="16"/>
    </w:rPr>
  </w:style>
  <w:style w:type="paragraph" w:customStyle="1" w:styleId="AIMRFigureCaption">
    <w:name w:val="AIMR Figure Caption"/>
    <w:pPr>
      <w:keepNext w:val="0"/>
      <w:spacing w:before="80" w:after="240"/>
      <w:jc w:val="center"/>
    </w:pPr>
    <w:rPr>
      <w:rFonts w:ascii="Arial" w:hAnsi="Arial" w:cs="Arial"/>
      <w:b w:val="0"/>
      <w:i w:val="0"/>
      <w:color w:val="2C3E50"/>
      <w:sz w:val="18"/>
    </w:rPr>
  </w:style>
  <w:style w:type="paragraph" w:customStyle="1" w:styleId="AIMRRefHeading">
    <w:name w:val="AIMR Ref Heading"/>
    <w:pPr>
      <w:keepNext w:val="0"/>
      <w:spacing w:before="360" w:after="160"/>
    </w:pPr>
    <w:rPr>
      <w:rFonts w:ascii="Times New Roman" w:hAnsi="Times New Roman" w:cs="Times New Roman"/>
      <w:b/>
      <w:i w:val="0"/>
      <w:color w:val="0D1B2A"/>
      <w:sz w:val="24"/>
    </w:rPr>
  </w:style>
  <w:style w:type="paragraph" w:customStyle="1" w:styleId="AIMRReference">
    <w:name w:val="AIMR Reference"/>
    <w:pPr>
      <w:keepNext w:val="0"/>
      <w:spacing w:before="0" w:after="80" w:line="276" w:lineRule="auto"/>
      <w:jc w:val="both"/>
    </w:pPr>
    <w:rPr>
      <w:rFonts w:ascii="Times New Roman" w:hAnsi="Times New Roman" w:cs="Times New Roman"/>
      <w:b w:val="0"/>
      <w:i w:val="0"/>
      <w:color w:val="2C3E50"/>
      <w:sz w:val="20"/>
    </w:rPr>
  </w:style>
  <w:style w:type="paragraph" w:customStyle="1" w:styleId="AIMRDeclarationHeading">
    <w:name w:val="AIMR Declaration Heading"/>
    <w:pPr>
      <w:keepNext w:val="0"/>
      <w:spacing w:before="240" w:after="80"/>
    </w:pPr>
    <w:rPr>
      <w:rFonts w:ascii="Arial" w:hAnsi="Arial" w:cs="Arial"/>
      <w:b/>
      <w:i w:val="0"/>
      <w:color w:val="0D1B2A"/>
      <w:sz w:val="18"/>
    </w:rPr>
  </w:style>
  <w:style w:type="paragraph" w:customStyle="1" w:styleId="AIMRDeclaration">
    <w:name w:val="AIMR Declaration"/>
    <w:pPr>
      <w:keepNext w:val="0"/>
      <w:spacing w:before="0" w:after="80"/>
    </w:pPr>
    <w:rPr>
      <w:rFonts w:ascii="Arial" w:hAnsi="Arial" w:cs="Arial"/>
      <w:b w:val="0"/>
      <w:i w:val="0"/>
      <w:color w:val="2C3E50"/>
      <w:sz w:val="18"/>
    </w:rPr>
  </w:style>
  <w:style w:type="paragraph" w:customStyle="1" w:styleId="AIMRFootnote">
    <w:name w:val="AIMR Footnote"/>
    <w:pPr>
      <w:keepNext w:val="0"/>
      <w:spacing w:before="0" w:after="40"/>
    </w:pPr>
    <w:rPr>
      <w:rFonts w:ascii="Times New Roman" w:hAnsi="Times New Roman" w:cs="Times New Roman"/>
      <w:b w:val="0"/>
      <w:i w:val="0"/>
      <w:color w:val="6C757D"/>
      <w:sz w:val="18"/>
    </w:rPr>
  </w:style>
  <w:style w:type="paragraph" w:customStyle="1" w:styleId="AIMREquation">
    <w:name w:val="AIMR Equation"/>
    <w:pPr>
      <w:keepNext w:val="0"/>
      <w:spacing w:before="160" w:after="160"/>
      <w:jc w:val="center"/>
    </w:pPr>
    <w:rPr>
      <w:rFonts w:ascii="Cambria Math" w:hAnsi="Cambria Math" w:cs="Cambria Math"/>
      <w:b w:val="0"/>
      <w:i w:val="0"/>
      <w:color w:val="2C3E50"/>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Athenaeum University of Bucharest - Internal Auditing and Risk Management (aimr@univath.ro)</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AIMR Article Template (annotated)</dc:title>
  <dc:subject>Internal Auditing &amp; Risk Management</dc:subject>
  <dc:creator>AIMR Editorial Office (aimr@univath.ro)</dc:creator>
  <cp:keywords/>
  <dc:description>Internal Auditing and Risk Management (AIMR), ISSN 2065-8168 / 2068-2077, Athenaeum University of Bucharest. Contact: aimr@univath.ro</dc:description>
  <cp:lastModifiedBy>AIMR Editorial Office (aimr@univath.ro)</cp:lastModifiedBy>
  <cp:revision>1</cp:revision>
  <dcterms:created xsi:type="dcterms:W3CDTF">2013-12-23T23:15:00Z</dcterms:created>
  <dcterms:modified xsi:type="dcterms:W3CDTF">2013-12-23T23:15:00Z</dcterms:modified>
  <cp:category/>
</cp:coreProperties>
</file>